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BBB" w:rsidRDefault="008F5BBB" w:rsidP="00C141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F5BBB">
        <w:rPr>
          <w:rFonts w:ascii="Times New Roman" w:hAnsi="Times New Roman"/>
          <w:b/>
          <w:sz w:val="24"/>
          <w:szCs w:val="24"/>
        </w:rPr>
        <w:t>Модель тьюторского сопровождения проектно-исследовательской деятельности учащихся начальной школы</w:t>
      </w:r>
    </w:p>
    <w:p w:rsidR="00005736" w:rsidRPr="008F5BBB" w:rsidRDefault="00005736" w:rsidP="00C141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05736" w:rsidRPr="00005736" w:rsidRDefault="00005736" w:rsidP="00C14151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005736">
        <w:rPr>
          <w:rFonts w:ascii="Times New Roman" w:hAnsi="Times New Roman"/>
          <w:i/>
          <w:sz w:val="24"/>
          <w:szCs w:val="24"/>
        </w:rPr>
        <w:t>Гилязова Рина Дамировна</w:t>
      </w:r>
    </w:p>
    <w:p w:rsidR="00005736" w:rsidRPr="00005736" w:rsidRDefault="00005736" w:rsidP="00C14151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005736">
        <w:rPr>
          <w:rFonts w:ascii="Times New Roman" w:hAnsi="Times New Roman"/>
          <w:i/>
          <w:sz w:val="24"/>
          <w:szCs w:val="24"/>
        </w:rPr>
        <w:t xml:space="preserve"> учитель начальных классов</w:t>
      </w:r>
    </w:p>
    <w:p w:rsidR="000839E9" w:rsidRPr="00005736" w:rsidRDefault="008F5BBB" w:rsidP="00C14151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  <w:r w:rsidRPr="00005736">
        <w:rPr>
          <w:rFonts w:ascii="Times New Roman" w:hAnsi="Times New Roman"/>
          <w:i/>
          <w:sz w:val="24"/>
          <w:szCs w:val="24"/>
        </w:rPr>
        <w:t>МОАУ «Башкирская гимназия» городского округа город Нефтекамск</w:t>
      </w:r>
    </w:p>
    <w:p w:rsidR="00005736" w:rsidRPr="008F5BBB" w:rsidRDefault="00005736" w:rsidP="00C1415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F5BBB" w:rsidRPr="00005736" w:rsidRDefault="00C27D14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F5BBB" w:rsidRPr="00C27D14">
        <w:rPr>
          <w:rFonts w:ascii="Times New Roman" w:hAnsi="Times New Roman"/>
          <w:sz w:val="24"/>
          <w:szCs w:val="24"/>
        </w:rPr>
        <w:t>Достаточно часто встречаются ситуации, когда слышишь: «У меня столько отличных идей, интересных мыслей, я очень  хочу изменить свою жизнь, но…». И дальше следует известный перечень  с «НЕ» – «нет времени, денег, желания, сил, времени, меня не поймут, не оценят, я не знаю как, мне страшно». Этот список каждый может дополнить по своему усмотрению и исходя из своего жизненного опыта. Есть мысль  о действии, желание действовать, но нет самого действия. Понимание этого разрыва может стать отправной точкой совместной работы тьютора и тьюторанта.</w:t>
      </w:r>
    </w:p>
    <w:p w:rsidR="008F5BBB" w:rsidRPr="00C27D14" w:rsidRDefault="008F5BBB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Потребность в тьюторе возникает тогда, когда человек что-то очень хочет сделать, изменить в окружающей его реальности, но у него не хватает воли преодолеть внутренние препятствия.</w:t>
      </w:r>
      <w:r w:rsidRPr="00C27D14">
        <w:rPr>
          <w:sz w:val="24"/>
          <w:szCs w:val="24"/>
        </w:rPr>
        <w:t xml:space="preserve"> </w:t>
      </w:r>
      <w:r w:rsidRPr="00C27D14">
        <w:rPr>
          <w:rFonts w:ascii="Times New Roman" w:hAnsi="Times New Roman"/>
          <w:sz w:val="24"/>
          <w:szCs w:val="24"/>
        </w:rPr>
        <w:t>Какой предмет преподает тьютор? Такой вопрос часто задается при первой встрече с тьюторской практикой. Ответ парадоксален – никакого. У тьютора нет предмета преподавания, у него есть, выражаясь языком М.Хайдегера, предмет его заботы.</w:t>
      </w:r>
    </w:p>
    <w:p w:rsidR="008F5BBB" w:rsidRPr="00C27D14" w:rsidRDefault="00A954AE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F5BBB" w:rsidRPr="00C27D14">
        <w:rPr>
          <w:rFonts w:ascii="Times New Roman" w:hAnsi="Times New Roman"/>
          <w:sz w:val="24"/>
          <w:szCs w:val="24"/>
        </w:rPr>
        <w:t>Предметом заботы тьютора является содержание самосознания, личной мыследеятельности тьюторанта – его цели, его успехи и неудачи, отношение тьюторанта к самому себе в образовательной реальности. Иными словами, тьютор имеет дело с мыслями и действиями, оценками и переживаниями тьюторанта в отношении самого себя. Тьютору «интересно», что такое сам ученик. Каковы его цели, желания? Как он относится к собственным образовательным победам и неудачам?</w:t>
      </w:r>
      <w:r w:rsidR="008F5BBB" w:rsidRPr="00C27D14">
        <w:rPr>
          <w:sz w:val="24"/>
          <w:szCs w:val="24"/>
        </w:rPr>
        <w:t xml:space="preserve"> </w:t>
      </w:r>
      <w:r w:rsidR="008F5BBB" w:rsidRPr="00C27D14">
        <w:rPr>
          <w:rFonts w:ascii="Times New Roman" w:hAnsi="Times New Roman"/>
          <w:sz w:val="24"/>
          <w:szCs w:val="24"/>
        </w:rPr>
        <w:t>Простой пример. Если задача учителя – заинтересовать собственным предметом учеников, то задача тьютора – помочь ученику понять, что ему интересно и как он может реализовать свой интерес в образовательном настоящем и актуальном образовательном будущем. В этом принципиальная разница. В первом случае предмет интереса не подвергается сомнению. Во втором – необходим активный поиск собственного, подлинного интереса, поиск, который не может ограничиваться только предлагаемым, к примеру, в школе предметным содержанием.</w:t>
      </w:r>
    </w:p>
    <w:p w:rsidR="008F5BBB" w:rsidRPr="00C27D14" w:rsidRDefault="00A954AE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F5BBB" w:rsidRPr="00C27D14">
        <w:rPr>
          <w:rFonts w:ascii="Times New Roman" w:hAnsi="Times New Roman"/>
          <w:sz w:val="24"/>
          <w:szCs w:val="24"/>
        </w:rPr>
        <w:t>Современному учителю начальных классов необходимо не только хорошо знать предмет и методику его преподавания, но и хорошо владеть технологиями личностно-развивающегося взаимодействия с детьми младшего школьного возраста, учитывая закономерности их развития, в том числе создавать условия для формирования учащимися своего образовательного заказа. Основой такого заказа может и должен стать познавательный интерес ребенка.</w:t>
      </w:r>
    </w:p>
    <w:p w:rsidR="008F5BBB" w:rsidRPr="00C27D14" w:rsidRDefault="00A954AE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F5BBB" w:rsidRPr="00C27D14">
        <w:rPr>
          <w:rFonts w:ascii="Times New Roman" w:hAnsi="Times New Roman"/>
          <w:sz w:val="24"/>
          <w:szCs w:val="24"/>
        </w:rPr>
        <w:t xml:space="preserve">Именно в младшем школьном возрасте происходит становление познавательных интересов. Младший школьный возраст является периодом накопления знаний об окружающем мире и отношении к нему человека. Согласитесь, что важно не упустить возможность развития познавательных интересов. Особенность младшего школьного возраста – наличие большого числа стихийных познавательных интересов, которые не отличаются глубиной и устойчивостью. Тьюторское сопровождение помогает учащимся реализовать свои познавательные интересы, освоить новые способы действия, приобрести компетенции, важные для учебы, исследовательской и проектной деятельности. </w:t>
      </w:r>
    </w:p>
    <w:p w:rsidR="008277F2" w:rsidRPr="00005736" w:rsidRDefault="008F5BBB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 xml:space="preserve">Вспомним мысль Я. А. Коменского: «Альфой и омегой школы должно быть изыскание способа, при котором учащие (т. е. учителя) меньше бы учили, а учащиеся больше бы учились». Эти слова достаточно точно характеризуют тьютора в исследовательской и проектной деятельности. </w:t>
      </w:r>
    </w:p>
    <w:p w:rsidR="008277F2" w:rsidRPr="00C27D14" w:rsidRDefault="00A954AE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277F2" w:rsidRPr="00C27D14">
        <w:rPr>
          <w:rFonts w:ascii="Times New Roman" w:hAnsi="Times New Roman"/>
          <w:sz w:val="24"/>
          <w:szCs w:val="24"/>
        </w:rPr>
        <w:t>Итак,</w:t>
      </w:r>
      <w:r w:rsidR="008277F2" w:rsidRPr="00C27D14">
        <w:rPr>
          <w:rFonts w:ascii="Times New Roman" w:hAnsi="Times New Roman"/>
          <w:b/>
          <w:sz w:val="24"/>
          <w:szCs w:val="24"/>
        </w:rPr>
        <w:t xml:space="preserve"> тьютор в исследовательской деятельности</w:t>
      </w:r>
      <w:r w:rsidR="008277F2" w:rsidRPr="00C27D14">
        <w:rPr>
          <w:rFonts w:ascii="Times New Roman" w:hAnsi="Times New Roman"/>
          <w:sz w:val="24"/>
          <w:szCs w:val="24"/>
        </w:rPr>
        <w:t xml:space="preserve"> - сопровождает исследование учащихся, помогает в оформлении исследования, в нахождении форм его представления (конкурсы, конференции). С помощью рефлексивной технологии помогает учащимся </w:t>
      </w:r>
      <w:r w:rsidR="008277F2" w:rsidRPr="00C27D14">
        <w:rPr>
          <w:rFonts w:ascii="Times New Roman" w:hAnsi="Times New Roman"/>
          <w:sz w:val="24"/>
          <w:szCs w:val="24"/>
        </w:rPr>
        <w:lastRenderedPageBreak/>
        <w:t>проанализировать свою деятельность, ее результаты, скорректировать ход, направление или проблематику исследования и продолжить работу в выбранном направлении.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 xml:space="preserve"> </w:t>
      </w:r>
      <w:r w:rsidR="00A954AE">
        <w:rPr>
          <w:rFonts w:ascii="Times New Roman" w:hAnsi="Times New Roman"/>
          <w:sz w:val="24"/>
          <w:szCs w:val="24"/>
        </w:rPr>
        <w:t xml:space="preserve">    </w:t>
      </w:r>
      <w:r w:rsidRPr="00C27D14">
        <w:rPr>
          <w:rFonts w:ascii="Times New Roman" w:hAnsi="Times New Roman"/>
          <w:sz w:val="24"/>
          <w:szCs w:val="24"/>
        </w:rPr>
        <w:t>Основной технологией в деятельности являются технологии исследования, консультирования как группового, так и индивидуального.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7D14">
        <w:rPr>
          <w:rFonts w:ascii="Times New Roman" w:hAnsi="Times New Roman"/>
          <w:b/>
          <w:sz w:val="24"/>
          <w:szCs w:val="24"/>
        </w:rPr>
        <w:t xml:space="preserve">Тьютор в проектной деятельности </w:t>
      </w:r>
      <w:r w:rsidRPr="00C27D14">
        <w:rPr>
          <w:rFonts w:ascii="Times New Roman" w:hAnsi="Times New Roman"/>
          <w:sz w:val="24"/>
          <w:szCs w:val="24"/>
        </w:rPr>
        <w:t>осваивает с учащимися технологию написания проектов, постановку проблем, видение проблем в обществе, а также находить варианты путей и способов их решения. Основная форма деятельности – это индивидуальное и групповое консультирование.</w:t>
      </w:r>
    </w:p>
    <w:p w:rsidR="008277F2" w:rsidRPr="00005736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Рассмотрим этапы реализации модели тьюторского сопровождения проектно-исследовательской деятельности учащихся.</w:t>
      </w:r>
      <w:r w:rsidRPr="00C27D14">
        <w:rPr>
          <w:rFonts w:ascii="Times New Roman" w:hAnsi="Times New Roman"/>
          <w:b/>
          <w:sz w:val="24"/>
          <w:szCs w:val="24"/>
        </w:rPr>
        <w:t xml:space="preserve"> 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7D14">
        <w:rPr>
          <w:rFonts w:ascii="Times New Roman" w:hAnsi="Times New Roman"/>
          <w:b/>
          <w:sz w:val="24"/>
          <w:szCs w:val="24"/>
        </w:rPr>
        <w:t>1.</w:t>
      </w:r>
      <w:r w:rsidRPr="00C27D14">
        <w:rPr>
          <w:rFonts w:ascii="Times New Roman" w:hAnsi="Times New Roman"/>
          <w:sz w:val="24"/>
          <w:szCs w:val="24"/>
        </w:rPr>
        <w:t xml:space="preserve"> </w:t>
      </w:r>
      <w:r w:rsidRPr="00C27D14">
        <w:rPr>
          <w:rFonts w:ascii="Times New Roman" w:hAnsi="Times New Roman"/>
          <w:b/>
          <w:sz w:val="24"/>
          <w:szCs w:val="24"/>
        </w:rPr>
        <w:t>Диагностика интересов учащихся.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i/>
          <w:sz w:val="24"/>
          <w:szCs w:val="24"/>
        </w:rPr>
        <w:t>Формы работы:</w:t>
      </w:r>
      <w:r w:rsidRPr="00C27D14">
        <w:rPr>
          <w:rFonts w:ascii="Times New Roman" w:hAnsi="Times New Roman"/>
          <w:sz w:val="24"/>
          <w:szCs w:val="24"/>
        </w:rPr>
        <w:t xml:space="preserve"> тестирование, анкетирование, индивидуальная тьюторская беседа. </w:t>
      </w:r>
    </w:p>
    <w:p w:rsidR="008277F2" w:rsidRPr="00005736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На основе данных анкет составляется Банк учащихся с особыми образовательными потребностями, в котором педагог раскрывает некоторые характеристики детей, позволяющие составить более полное впечатление о ребенке.</w:t>
      </w:r>
      <w:r w:rsidRPr="00C27D14">
        <w:rPr>
          <w:rFonts w:ascii="Times New Roman" w:hAnsi="Times New Roman"/>
          <w:b/>
          <w:sz w:val="24"/>
          <w:szCs w:val="24"/>
        </w:rPr>
        <w:t xml:space="preserve"> 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7D14">
        <w:rPr>
          <w:rFonts w:ascii="Times New Roman" w:hAnsi="Times New Roman"/>
          <w:b/>
          <w:sz w:val="24"/>
          <w:szCs w:val="24"/>
        </w:rPr>
        <w:t>2. Выбор темы исследования и определение гипотезы.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i/>
          <w:sz w:val="24"/>
          <w:szCs w:val="24"/>
        </w:rPr>
        <w:t>Формы работы:</w:t>
      </w:r>
      <w:r w:rsidRPr="00C27D14">
        <w:rPr>
          <w:sz w:val="24"/>
          <w:szCs w:val="24"/>
        </w:rPr>
        <w:t xml:space="preserve"> </w:t>
      </w:r>
      <w:r w:rsidRPr="00C27D14">
        <w:rPr>
          <w:rFonts w:ascii="Times New Roman" w:hAnsi="Times New Roman"/>
          <w:sz w:val="24"/>
          <w:szCs w:val="24"/>
        </w:rPr>
        <w:t>тьюторская консультация.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Как рождается тема?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b/>
          <w:i/>
          <w:sz w:val="24"/>
          <w:szCs w:val="24"/>
        </w:rPr>
      </w:pPr>
      <w:r w:rsidRPr="00C27D14">
        <w:rPr>
          <w:rFonts w:ascii="Times New Roman" w:hAnsi="Times New Roman"/>
          <w:b/>
          <w:i/>
          <w:sz w:val="24"/>
          <w:szCs w:val="24"/>
        </w:rPr>
        <w:t>Прием «Зацепляющий крючок».</w:t>
      </w:r>
      <w:r w:rsidRPr="00C27D14">
        <w:rPr>
          <w:b/>
          <w:i/>
          <w:sz w:val="24"/>
          <w:szCs w:val="24"/>
        </w:rPr>
        <w:t xml:space="preserve"> 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Приоткрытие  завесы будущего исследования: информационные образы, острая проблематика, общественная значимость темы, интересный пример, артефакт – и многое другое может стать стимулом выбора направления и темы исследования.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Определите темы исследований моих учащихся: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 xml:space="preserve">1. «Как только на дворе декабрь месяц, так мы с радостью начинаем готовиться к встрече нового года. Уже вошло в привычку, предугадывать каким будет новый год, определяя  по китайскому календарю его символ: змеи, дракона, лошади и т.д. 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 xml:space="preserve">     Меня очень удивило, когда на новогодний стол мама поставила тарелочку со странными зернышками. Что это такое? Оказалось, существует примета, чтобы на новогоднем столе присутствовало блюдо - угощение  для символа года. Так и для лошадки мама приготовила угощение – эти странные зернышки».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2. «Бывая на цирковых представлениях, мне всегда было интересно наблюдать, как быстро и ловко клоуны и артисты скручивали узкие шары-колбаски, превращая их в цветы или разных забавных зверюшек. И эти разноцветные шарики, которые превращались в игрушки – успех имели невероятный! Вряд ли найдется  хоть один человек, который не любит воздушные шарики. Знаток утренних походов в гости и тонкий ценитель меда Винни-Пух открыл нам житейскую мудрость: «С воздушным шаром можно кого хочешь утешить».</w:t>
      </w:r>
      <w:r w:rsidRPr="00C27D14">
        <w:rPr>
          <w:rFonts w:ascii="Times New Roman" w:hAnsi="Times New Roman"/>
          <w:sz w:val="24"/>
          <w:szCs w:val="24"/>
        </w:rPr>
        <w:tab/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27D14">
        <w:rPr>
          <w:rFonts w:ascii="Times New Roman" w:hAnsi="Times New Roman"/>
          <w:b/>
          <w:i/>
          <w:sz w:val="24"/>
          <w:szCs w:val="24"/>
        </w:rPr>
        <w:t>Прием педагогической интриги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С вопроса  «А можно ли рисовать ластиком?» началось исследование моей ученицы, имеющее не менее интригующую тему «Заметаем следы».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27D14">
        <w:rPr>
          <w:rFonts w:ascii="Times New Roman" w:hAnsi="Times New Roman"/>
          <w:b/>
          <w:i/>
          <w:sz w:val="24"/>
          <w:szCs w:val="24"/>
        </w:rPr>
        <w:t>Прием катастрофизации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 xml:space="preserve">Предложила предположить, сколько машин мусора, бытовых отходов вывезено из города  в предмайский субботник? Что было бы, если не было экологических субботников. Какие экологические мероприятия проводятся в нашем городе? 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 xml:space="preserve">Я расставила «зацепляющие крючки» </w:t>
      </w:r>
      <w:r w:rsidR="00C27D14" w:rsidRPr="00C27D14">
        <w:rPr>
          <w:rFonts w:ascii="Times New Roman" w:hAnsi="Times New Roman"/>
          <w:sz w:val="24"/>
          <w:szCs w:val="24"/>
        </w:rPr>
        <w:t xml:space="preserve"> тематики следующих </w:t>
      </w:r>
      <w:r w:rsidRPr="00C27D14">
        <w:rPr>
          <w:rFonts w:ascii="Times New Roman" w:hAnsi="Times New Roman"/>
          <w:sz w:val="24"/>
          <w:szCs w:val="24"/>
        </w:rPr>
        <w:t>проектов:</w:t>
      </w:r>
      <w:r w:rsidR="00C27D14" w:rsidRPr="00C27D14">
        <w:rPr>
          <w:rFonts w:ascii="Times New Roman" w:hAnsi="Times New Roman"/>
          <w:sz w:val="24"/>
          <w:szCs w:val="24"/>
        </w:rPr>
        <w:t xml:space="preserve"> </w:t>
      </w:r>
      <w:r w:rsidRPr="00C27D14">
        <w:rPr>
          <w:rFonts w:ascii="Times New Roman" w:hAnsi="Times New Roman"/>
          <w:sz w:val="24"/>
          <w:szCs w:val="24"/>
        </w:rPr>
        <w:t>«Если бы я был мэром, что бы сделал для своего города?», «Сохраним историю своего края», «Древний че</w:t>
      </w:r>
      <w:r w:rsidR="00C27D14" w:rsidRPr="00C27D14">
        <w:rPr>
          <w:rFonts w:ascii="Times New Roman" w:hAnsi="Times New Roman"/>
          <w:sz w:val="24"/>
          <w:szCs w:val="24"/>
        </w:rPr>
        <w:t>ловек», исследовательских работ</w:t>
      </w:r>
      <w:r w:rsidRPr="00C27D14">
        <w:rPr>
          <w:rFonts w:ascii="Times New Roman" w:hAnsi="Times New Roman"/>
          <w:sz w:val="24"/>
          <w:szCs w:val="24"/>
        </w:rPr>
        <w:t xml:space="preserve"> «Бусы, бусины, бусинки…», «Батат или сладкий картофель», «Волшебный злак», «Вот такие зонтики», «Коса – девичья краса», «Волшебное тесто», «В гостях у сказки»,  «Самый-самый сок», «Алгоритмы вокруг нас»,  «Живут на свете чудаки»…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b/>
          <w:sz w:val="24"/>
          <w:szCs w:val="24"/>
        </w:rPr>
        <w:t>3</w:t>
      </w:r>
      <w:r w:rsidRPr="00C27D14">
        <w:rPr>
          <w:rFonts w:ascii="Times New Roman" w:hAnsi="Times New Roman"/>
          <w:b/>
          <w:i/>
          <w:sz w:val="24"/>
          <w:szCs w:val="24"/>
        </w:rPr>
        <w:t>.</w:t>
      </w:r>
      <w:r w:rsidR="00C27D14" w:rsidRPr="00C27D1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27D14">
        <w:rPr>
          <w:rFonts w:ascii="Times New Roman" w:hAnsi="Times New Roman"/>
          <w:b/>
          <w:sz w:val="24"/>
          <w:szCs w:val="24"/>
        </w:rPr>
        <w:t>Составление плана работы по выбранной теме.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i/>
          <w:sz w:val="24"/>
          <w:szCs w:val="24"/>
        </w:rPr>
        <w:t>Формы работы:</w:t>
      </w:r>
      <w:r w:rsidRPr="00C27D14">
        <w:rPr>
          <w:sz w:val="24"/>
          <w:szCs w:val="24"/>
        </w:rPr>
        <w:t xml:space="preserve"> </w:t>
      </w:r>
      <w:r w:rsidRPr="00C27D14">
        <w:rPr>
          <w:rFonts w:ascii="Times New Roman" w:hAnsi="Times New Roman"/>
          <w:sz w:val="24"/>
          <w:szCs w:val="24"/>
        </w:rPr>
        <w:t xml:space="preserve">тьюторская консультация. </w:t>
      </w:r>
    </w:p>
    <w:p w:rsidR="00C27D14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lastRenderedPageBreak/>
        <w:t>На этом этапе тьютор с учеником составляют план-карту индивидуального образовательного маршрута.</w:t>
      </w:r>
      <w:r w:rsidRPr="00C27D14">
        <w:rPr>
          <w:rFonts w:ascii="Times New Roman" w:hAnsi="Times New Roman"/>
          <w:i/>
          <w:sz w:val="24"/>
          <w:szCs w:val="24"/>
        </w:rPr>
        <w:t xml:space="preserve"> 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7D14">
        <w:rPr>
          <w:rFonts w:ascii="Times New Roman" w:hAnsi="Times New Roman"/>
          <w:b/>
          <w:sz w:val="24"/>
          <w:szCs w:val="24"/>
        </w:rPr>
        <w:t>4.</w:t>
      </w:r>
      <w:r w:rsidR="00C27D14" w:rsidRPr="00C27D14">
        <w:rPr>
          <w:rFonts w:ascii="Times New Roman" w:hAnsi="Times New Roman"/>
          <w:b/>
          <w:sz w:val="24"/>
          <w:szCs w:val="24"/>
        </w:rPr>
        <w:t xml:space="preserve"> </w:t>
      </w:r>
      <w:r w:rsidRPr="00C27D14">
        <w:rPr>
          <w:rFonts w:ascii="Times New Roman" w:hAnsi="Times New Roman"/>
          <w:b/>
          <w:sz w:val="24"/>
          <w:szCs w:val="24"/>
        </w:rPr>
        <w:t>Изучение материала по выбранной теме исследования.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i/>
          <w:sz w:val="24"/>
          <w:szCs w:val="24"/>
        </w:rPr>
        <w:t>Формы работы:</w:t>
      </w:r>
      <w:r w:rsidRPr="00C27D14">
        <w:rPr>
          <w:sz w:val="24"/>
          <w:szCs w:val="24"/>
        </w:rPr>
        <w:t xml:space="preserve"> </w:t>
      </w:r>
      <w:r w:rsidRPr="00C27D14">
        <w:rPr>
          <w:rFonts w:ascii="Times New Roman" w:hAnsi="Times New Roman"/>
          <w:sz w:val="24"/>
          <w:szCs w:val="24"/>
        </w:rPr>
        <w:t>тьюториал. Тьютор (педагог) подготавливает источники получения информации (перечень литературы, различных методик, сайты и т. п.),</w:t>
      </w:r>
      <w:r w:rsidR="00C27D14" w:rsidRPr="00C27D14">
        <w:rPr>
          <w:rFonts w:ascii="Times New Roman" w:hAnsi="Times New Roman"/>
          <w:sz w:val="24"/>
          <w:szCs w:val="24"/>
        </w:rPr>
        <w:t xml:space="preserve"> </w:t>
      </w:r>
      <w:r w:rsidRPr="00C27D14">
        <w:rPr>
          <w:rFonts w:ascii="Times New Roman" w:hAnsi="Times New Roman"/>
          <w:sz w:val="24"/>
          <w:szCs w:val="24"/>
        </w:rPr>
        <w:t>обеспечивает  доступ в Интернет (работа в информационном центре школы).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7D14">
        <w:rPr>
          <w:rFonts w:ascii="Times New Roman" w:hAnsi="Times New Roman"/>
          <w:b/>
          <w:sz w:val="24"/>
          <w:szCs w:val="24"/>
        </w:rPr>
        <w:t>5.</w:t>
      </w:r>
      <w:r w:rsidR="00C27D14" w:rsidRPr="00C27D14">
        <w:rPr>
          <w:rFonts w:ascii="Times New Roman" w:hAnsi="Times New Roman"/>
          <w:sz w:val="24"/>
          <w:szCs w:val="24"/>
        </w:rPr>
        <w:t xml:space="preserve"> </w:t>
      </w:r>
      <w:r w:rsidRPr="00C27D14">
        <w:rPr>
          <w:rFonts w:ascii="Times New Roman" w:hAnsi="Times New Roman"/>
          <w:b/>
          <w:sz w:val="24"/>
          <w:szCs w:val="24"/>
        </w:rPr>
        <w:t>Полевые и  лабораторные исследования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i/>
          <w:sz w:val="24"/>
          <w:szCs w:val="24"/>
        </w:rPr>
        <w:t>Формы работы</w:t>
      </w:r>
      <w:r w:rsidRPr="00C27D14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C27D14">
        <w:rPr>
          <w:rFonts w:ascii="Times New Roman" w:hAnsi="Times New Roman"/>
          <w:sz w:val="24"/>
          <w:szCs w:val="24"/>
        </w:rPr>
        <w:t>тренинг.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Тьюторант проводит практические исследования. Например, исследуя тему «Батат или сладкий картофель», ученица Хасанова Динара вырастила батат и картофель на огородном участке, сделала сравнительный анализ полученного урожая обеих овощных культур.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7D14">
        <w:rPr>
          <w:rFonts w:ascii="Times New Roman" w:hAnsi="Times New Roman"/>
          <w:b/>
          <w:sz w:val="24"/>
          <w:szCs w:val="24"/>
        </w:rPr>
        <w:t>6.</w:t>
      </w:r>
      <w:r w:rsidR="00C27D14" w:rsidRPr="00C27D14">
        <w:rPr>
          <w:rFonts w:ascii="Times New Roman" w:hAnsi="Times New Roman"/>
          <w:b/>
          <w:sz w:val="24"/>
          <w:szCs w:val="24"/>
        </w:rPr>
        <w:t xml:space="preserve"> </w:t>
      </w:r>
      <w:r w:rsidRPr="00C27D14">
        <w:rPr>
          <w:rFonts w:ascii="Times New Roman" w:hAnsi="Times New Roman"/>
          <w:b/>
          <w:sz w:val="24"/>
          <w:szCs w:val="24"/>
        </w:rPr>
        <w:t>Самостоятельная работа по теме исследования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i/>
          <w:sz w:val="24"/>
          <w:szCs w:val="24"/>
        </w:rPr>
        <w:t>Формы работы</w:t>
      </w:r>
      <w:r w:rsidRPr="00C27D14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C27D14">
        <w:rPr>
          <w:rFonts w:ascii="Times New Roman" w:hAnsi="Times New Roman"/>
          <w:sz w:val="24"/>
          <w:szCs w:val="24"/>
        </w:rPr>
        <w:t>тьюторская консультация.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Тьютор дистанцируется, но должен мобильно реагировать на возможно возникающие проблемы.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7D14">
        <w:rPr>
          <w:rFonts w:ascii="Times New Roman" w:hAnsi="Times New Roman"/>
          <w:b/>
          <w:sz w:val="24"/>
          <w:szCs w:val="24"/>
        </w:rPr>
        <w:t>7. Подготовка к презентации результатов работы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i/>
          <w:sz w:val="24"/>
          <w:szCs w:val="24"/>
        </w:rPr>
        <w:t>Формы работы</w:t>
      </w:r>
      <w:r w:rsidRPr="00C27D14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C27D14">
        <w:rPr>
          <w:rFonts w:ascii="Times New Roman" w:hAnsi="Times New Roman"/>
          <w:sz w:val="24"/>
          <w:szCs w:val="24"/>
        </w:rPr>
        <w:t>тьюторская консультация,</w:t>
      </w:r>
      <w:r w:rsidR="00C27D14" w:rsidRPr="00C27D14">
        <w:rPr>
          <w:rFonts w:ascii="Times New Roman" w:hAnsi="Times New Roman"/>
          <w:sz w:val="24"/>
          <w:szCs w:val="24"/>
        </w:rPr>
        <w:t xml:space="preserve"> </w:t>
      </w:r>
      <w:r w:rsidRPr="00C27D14">
        <w:rPr>
          <w:rFonts w:ascii="Times New Roman" w:hAnsi="Times New Roman"/>
          <w:sz w:val="24"/>
          <w:szCs w:val="24"/>
        </w:rPr>
        <w:t>образовательное событие.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7D14">
        <w:rPr>
          <w:rFonts w:ascii="Times New Roman" w:hAnsi="Times New Roman"/>
          <w:b/>
          <w:sz w:val="24"/>
          <w:szCs w:val="24"/>
        </w:rPr>
        <w:t>8.</w:t>
      </w:r>
      <w:r w:rsidR="00C27D14" w:rsidRPr="00C27D14">
        <w:rPr>
          <w:rFonts w:ascii="Times New Roman" w:hAnsi="Times New Roman"/>
          <w:b/>
          <w:sz w:val="24"/>
          <w:szCs w:val="24"/>
        </w:rPr>
        <w:t xml:space="preserve"> </w:t>
      </w:r>
      <w:r w:rsidRPr="00C27D14">
        <w:rPr>
          <w:rFonts w:ascii="Times New Roman" w:hAnsi="Times New Roman"/>
          <w:b/>
          <w:sz w:val="24"/>
          <w:szCs w:val="24"/>
        </w:rPr>
        <w:t>Оценка результативности проделанной работы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i/>
          <w:sz w:val="24"/>
          <w:szCs w:val="24"/>
        </w:rPr>
        <w:t>Формы работы</w:t>
      </w:r>
      <w:r w:rsidRPr="00C27D14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C27D14">
        <w:rPr>
          <w:rFonts w:ascii="Times New Roman" w:hAnsi="Times New Roman"/>
          <w:sz w:val="24"/>
          <w:szCs w:val="24"/>
        </w:rPr>
        <w:t>тьюторская консультация.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 xml:space="preserve">Тьютор проводит анализ проделанной работы по этапам, выявляет трудности и перспективы для дальнейшей исследовательской деятельности. </w:t>
      </w:r>
    </w:p>
    <w:p w:rsidR="008277F2" w:rsidRPr="00C27D14" w:rsidRDefault="00A954AE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277F2" w:rsidRPr="00C27D14">
        <w:rPr>
          <w:rFonts w:ascii="Times New Roman" w:hAnsi="Times New Roman"/>
          <w:sz w:val="24"/>
          <w:szCs w:val="24"/>
        </w:rPr>
        <w:t>Результатом тьюторского педагогического сопровождения становится повышение мотивации к изучению предмета, возросший уровень участия в предметных олимпиадах, конкурсах, конференциях разного уровня.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 xml:space="preserve">Другими показательными цифрами является портфолио достижений. </w:t>
      </w:r>
    </w:p>
    <w:p w:rsidR="008277F2" w:rsidRPr="00C27D14" w:rsidRDefault="00A954AE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</w:t>
      </w:r>
      <w:r w:rsidR="008277F2" w:rsidRPr="00C27D14">
        <w:rPr>
          <w:rFonts w:ascii="Times New Roman" w:hAnsi="Times New Roman"/>
          <w:sz w:val="24"/>
          <w:szCs w:val="24"/>
        </w:rPr>
        <w:t>Презентация работ стала в своем роде экзаменом для детей, родителей,  на котором они получили высокую оценку своего труда</w:t>
      </w:r>
      <w:r>
        <w:rPr>
          <w:rFonts w:ascii="Times New Roman" w:hAnsi="Times New Roman"/>
          <w:sz w:val="24"/>
          <w:szCs w:val="24"/>
        </w:rPr>
        <w:t>:</w:t>
      </w:r>
    </w:p>
    <w:p w:rsidR="008277F2" w:rsidRPr="00C27D14" w:rsidRDefault="00A954AE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277F2" w:rsidRPr="00C27D14">
        <w:rPr>
          <w:rFonts w:ascii="Times New Roman" w:hAnsi="Times New Roman"/>
          <w:sz w:val="24"/>
          <w:szCs w:val="24"/>
        </w:rPr>
        <w:t>. Региональный тур всероссийского конкурса «Я-исследователь» (г. Мелеуз):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Хасанова Динара (2 Б класс) «Батат или сладкий картофель» - победитель, диплом I степени;</w:t>
      </w:r>
    </w:p>
    <w:p w:rsidR="008277F2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Хасанова Динара (3 Б класс) «Волшебный злак» - победитель, диплом II степени</w:t>
      </w:r>
      <w:r w:rsidR="00A954AE">
        <w:rPr>
          <w:rFonts w:ascii="Times New Roman" w:hAnsi="Times New Roman"/>
          <w:sz w:val="24"/>
          <w:szCs w:val="24"/>
        </w:rPr>
        <w:t>;</w:t>
      </w:r>
    </w:p>
    <w:p w:rsidR="00A954AE" w:rsidRPr="00C27D14" w:rsidRDefault="00A954AE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Хасанова Динара, Занина Аида «Живут на свете чудаки» - </w:t>
      </w:r>
      <w:r w:rsidRPr="00C27D14">
        <w:rPr>
          <w:rFonts w:ascii="Times New Roman" w:hAnsi="Times New Roman"/>
          <w:sz w:val="24"/>
          <w:szCs w:val="24"/>
        </w:rPr>
        <w:t>победитель, диплом I степени</w:t>
      </w:r>
      <w:r>
        <w:rPr>
          <w:rFonts w:ascii="Times New Roman" w:hAnsi="Times New Roman"/>
          <w:sz w:val="24"/>
          <w:szCs w:val="24"/>
        </w:rPr>
        <w:t>.</w:t>
      </w:r>
    </w:p>
    <w:p w:rsidR="008277F2" w:rsidRPr="00C27D14" w:rsidRDefault="00A954AE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8277F2" w:rsidRPr="00C27D14">
        <w:rPr>
          <w:rFonts w:ascii="Times New Roman" w:hAnsi="Times New Roman"/>
          <w:sz w:val="24"/>
          <w:szCs w:val="24"/>
        </w:rPr>
        <w:t xml:space="preserve">2. II Международный конкурс детских исследовательских работ (проектов) 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«Мои первые открытия» (заочный)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Муртазина Нелли «Мармелад – средство для радости, красоты и здоровья» – победитель (III место),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Занина Аида «Твистинг  - волшебство своими руками» - победитель (III место),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Хасанова Динара «Волшебный злак» – лауреат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3. Всероссийский конкурс «Юный исследователь» (заочный, г. Обнинск)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sz w:val="24"/>
          <w:szCs w:val="24"/>
        </w:rPr>
        <w:t>Хасанова Динара «Волшебный злак» - лауреат II степени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27D1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954AE">
        <w:rPr>
          <w:rFonts w:ascii="Times New Roman" w:hAnsi="Times New Roman"/>
          <w:b/>
          <w:i/>
          <w:sz w:val="24"/>
          <w:szCs w:val="24"/>
        </w:rPr>
        <w:t xml:space="preserve">    </w:t>
      </w:r>
      <w:r w:rsidR="00A954AE" w:rsidRPr="00A954AE">
        <w:rPr>
          <w:rFonts w:ascii="Times New Roman" w:hAnsi="Times New Roman"/>
          <w:sz w:val="24"/>
          <w:szCs w:val="24"/>
        </w:rPr>
        <w:t>Процитирую</w:t>
      </w:r>
      <w:r w:rsidRPr="00A954AE">
        <w:rPr>
          <w:rFonts w:ascii="Times New Roman" w:hAnsi="Times New Roman"/>
          <w:sz w:val="24"/>
          <w:szCs w:val="24"/>
        </w:rPr>
        <w:t xml:space="preserve"> </w:t>
      </w:r>
      <w:r w:rsidRPr="00C27D14">
        <w:rPr>
          <w:rFonts w:ascii="Times New Roman" w:hAnsi="Times New Roman"/>
          <w:sz w:val="24"/>
          <w:szCs w:val="24"/>
        </w:rPr>
        <w:t>английскую писательницу Дорис Лессинг: «В любом человеке могут расцвести сотни неожиданных талантов и способностей, если ему просто предоставить для этого возможности». Желаю вам, коллеги, найти эти возможности, задать нужное направление вашим талантливым детям.</w:t>
      </w: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277F2" w:rsidRPr="00C27D14" w:rsidRDefault="008277F2" w:rsidP="00C1415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F5BBB" w:rsidRPr="00C27D14" w:rsidRDefault="008F5BBB" w:rsidP="00C1415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8F5BBB" w:rsidRPr="00C27D14" w:rsidSect="008F5B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F5BBB"/>
    <w:rsid w:val="00005736"/>
    <w:rsid w:val="000839E9"/>
    <w:rsid w:val="0009083D"/>
    <w:rsid w:val="000C7D30"/>
    <w:rsid w:val="008277F2"/>
    <w:rsid w:val="0086247F"/>
    <w:rsid w:val="008F5BBB"/>
    <w:rsid w:val="00A954AE"/>
    <w:rsid w:val="00C14151"/>
    <w:rsid w:val="00C27D14"/>
    <w:rsid w:val="00D14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BB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B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ФМИ</cp:lastModifiedBy>
  <cp:revision>7</cp:revision>
  <dcterms:created xsi:type="dcterms:W3CDTF">2016-09-20T17:06:00Z</dcterms:created>
  <dcterms:modified xsi:type="dcterms:W3CDTF">2016-09-28T07:17:00Z</dcterms:modified>
</cp:coreProperties>
</file>