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E3" w:rsidRDefault="00BE6161" w:rsidP="00CC2C8E">
      <w:pPr>
        <w:pStyle w:val="c6"/>
        <w:ind w:firstLine="567"/>
        <w:jc w:val="center"/>
      </w:pPr>
      <w:r>
        <w:rPr>
          <w:rStyle w:val="c3"/>
        </w:rPr>
        <w:t xml:space="preserve"> </w:t>
      </w:r>
      <w:r w:rsidR="004B51E3">
        <w:rPr>
          <w:rStyle w:val="c3"/>
        </w:rPr>
        <w:t>«Инновационный подход в организации уроков башкирского языка»</w:t>
      </w:r>
    </w:p>
    <w:p w:rsidR="00CC2C8E" w:rsidRDefault="00CC2C8E" w:rsidP="00CC2C8E">
      <w:pPr>
        <w:pStyle w:val="c6"/>
        <w:ind w:firstLine="567"/>
        <w:jc w:val="both"/>
      </w:pPr>
      <w:proofErr w:type="spellStart"/>
      <w:r>
        <w:rPr>
          <w:rStyle w:val="c3"/>
        </w:rPr>
        <w:t>Бурмистрова</w:t>
      </w:r>
      <w:proofErr w:type="spellEnd"/>
      <w:r>
        <w:rPr>
          <w:rStyle w:val="c3"/>
        </w:rPr>
        <w:t xml:space="preserve"> Лира </w:t>
      </w:r>
      <w:proofErr w:type="spellStart"/>
      <w:r>
        <w:rPr>
          <w:rStyle w:val="c3"/>
        </w:rPr>
        <w:t>Мидхатовна</w:t>
      </w:r>
      <w:proofErr w:type="spellEnd"/>
      <w:r>
        <w:rPr>
          <w:rStyle w:val="c3"/>
        </w:rPr>
        <w:t>, учитель,  МБОУ «Гимназия №2» городского округа город Салават Республики Башкортостан</w:t>
      </w:r>
    </w:p>
    <w:p w:rsidR="00CC2C8E" w:rsidRPr="00CC2C8E" w:rsidRDefault="00BE6161" w:rsidP="00CC2C8E">
      <w:pPr>
        <w:pStyle w:val="c6"/>
        <w:ind w:firstLine="567"/>
        <w:rPr>
          <w:rStyle w:val="c3"/>
        </w:rPr>
      </w:pPr>
      <w:hyperlink r:id="rId5" w:history="1">
        <w:r w:rsidR="00CC2C8E" w:rsidRPr="00CE1C6C">
          <w:rPr>
            <w:rStyle w:val="a3"/>
            <w:lang w:val="en-US"/>
          </w:rPr>
          <w:t>lira</w:t>
        </w:r>
        <w:r w:rsidR="00CC2C8E" w:rsidRPr="00CC2C8E">
          <w:rPr>
            <w:rStyle w:val="a3"/>
          </w:rPr>
          <w:t>_</w:t>
        </w:r>
        <w:r w:rsidR="00CC2C8E" w:rsidRPr="00CE1C6C">
          <w:rPr>
            <w:rStyle w:val="a3"/>
            <w:lang w:val="en-US"/>
          </w:rPr>
          <w:t>burmistrova</w:t>
        </w:r>
        <w:r w:rsidR="00CC2C8E" w:rsidRPr="00CE1C6C">
          <w:rPr>
            <w:rStyle w:val="a3"/>
          </w:rPr>
          <w:t>@mail.ru</w:t>
        </w:r>
      </w:hyperlink>
      <w:bookmarkStart w:id="0" w:name="_GoBack"/>
      <w:bookmarkEnd w:id="0"/>
    </w:p>
    <w:p w:rsidR="00CC2C8E" w:rsidRPr="00CC2C8E" w:rsidRDefault="00CC2C8E" w:rsidP="00CC2C8E">
      <w:pPr>
        <w:pStyle w:val="c6"/>
        <w:spacing w:before="0" w:beforeAutospacing="0" w:after="0" w:afterAutospacing="0"/>
        <w:ind w:firstLine="567"/>
        <w:jc w:val="both"/>
      </w:pPr>
      <w:r>
        <w:t>Современный мир – это быстро изменяющаяся динамичная система. Каждый элемент этой системы представляет собой важное звено, от состояния которого зависит состояние системы в целом. И одним из таких важных звеньев является современная школа, которая сочетает в себе множество разных основопо</w:t>
      </w:r>
      <w:r w:rsidR="00B74EAA">
        <w:t xml:space="preserve">лагающих аспектов. </w:t>
      </w:r>
    </w:p>
    <w:p w:rsidR="00CC2C8E" w:rsidRDefault="00CC2C8E" w:rsidP="00BF462C">
      <w:pPr>
        <w:pStyle w:val="c2"/>
        <w:spacing w:before="0" w:beforeAutospacing="0" w:after="0" w:afterAutospacing="0"/>
        <w:ind w:firstLine="567"/>
        <w:jc w:val="both"/>
        <w:rPr>
          <w:rStyle w:val="c10"/>
        </w:rPr>
      </w:pPr>
      <w:r>
        <w:rPr>
          <w:rStyle w:val="c10"/>
        </w:rPr>
        <w:t xml:space="preserve">  Дать ребенку возможность испытать радость от учения – задача современного учителя, а главная цель </w:t>
      </w:r>
      <w:r w:rsidR="0018358A">
        <w:rPr>
          <w:rStyle w:val="c10"/>
        </w:rPr>
        <w:t xml:space="preserve">современной школы – научить </w:t>
      </w:r>
      <w:r>
        <w:rPr>
          <w:rStyle w:val="c10"/>
        </w:rPr>
        <w:t xml:space="preserve"> </w:t>
      </w:r>
      <w:proofErr w:type="gramStart"/>
      <w:r>
        <w:rPr>
          <w:rStyle w:val="c10"/>
        </w:rPr>
        <w:t>самостоятельно</w:t>
      </w:r>
      <w:proofErr w:type="gramEnd"/>
      <w:r>
        <w:rPr>
          <w:rStyle w:val="c10"/>
        </w:rPr>
        <w:t xml:space="preserve"> добывать знания, искать информацию, обрабатывать её, анализировать результаты своей деятельности. Названные задачи обусло</w:t>
      </w:r>
      <w:r w:rsidR="00B74EAA">
        <w:rPr>
          <w:rStyle w:val="c10"/>
        </w:rPr>
        <w:t>влены все более увеличивающим</w:t>
      </w:r>
      <w:r w:rsidR="0018358A">
        <w:rPr>
          <w:rStyle w:val="c10"/>
        </w:rPr>
        <w:t xml:space="preserve">ся </w:t>
      </w:r>
      <w:r>
        <w:rPr>
          <w:rStyle w:val="c10"/>
        </w:rPr>
        <w:t xml:space="preserve"> потоком информац</w:t>
      </w:r>
      <w:r w:rsidR="0018358A">
        <w:rPr>
          <w:rStyle w:val="c10"/>
        </w:rPr>
        <w:t>ии, который ежеминутно обрушивае</w:t>
      </w:r>
      <w:r>
        <w:rPr>
          <w:rStyle w:val="c10"/>
        </w:rPr>
        <w:t>тся на современного человека. Использование традиционной системы обучения, когда учитель дает знания, а ученик их получает и закрепляет на практических занятиях под контролем педагога, эти задачи решить не может. Думается, что в процессе изучения той или иной темы перед учеником нужно ставить проблему, решая которую, он будет вынужден искать информацию, способы решения проблемы, анализировать результаты решения, ко</w:t>
      </w:r>
      <w:r w:rsidR="0018358A">
        <w:rPr>
          <w:rStyle w:val="c10"/>
        </w:rPr>
        <w:t>рректировать  свою поисков</w:t>
      </w:r>
      <w:r>
        <w:rPr>
          <w:rStyle w:val="c10"/>
        </w:rPr>
        <w:t>ую деятельность. Эта</w:t>
      </w:r>
      <w:r w:rsidR="0018358A">
        <w:rPr>
          <w:rStyle w:val="c10"/>
        </w:rPr>
        <w:t xml:space="preserve"> методика делает образовательную деятельность более эффективной, так как уча</w:t>
      </w:r>
      <w:r>
        <w:rPr>
          <w:rStyle w:val="c10"/>
        </w:rPr>
        <w:t xml:space="preserve">щийся лучше усваивает полученные знания и может выбрать информацию, необходимую ему в жизни. </w:t>
      </w:r>
      <w:proofErr w:type="gramStart"/>
      <w:r>
        <w:rPr>
          <w:rStyle w:val="c10"/>
        </w:rPr>
        <w:t>В связи с этим в помощь учителю-словеснику предлагаются новые технологии обучения, позволяющие перейти от пассивного к активному способу реализации образователь</w:t>
      </w:r>
      <w:r w:rsidR="00B74EAA">
        <w:rPr>
          <w:rStyle w:val="c10"/>
        </w:rPr>
        <w:t>ной деятельности, при котором уча</w:t>
      </w:r>
      <w:r>
        <w:rPr>
          <w:rStyle w:val="c10"/>
        </w:rPr>
        <w:t>щийся является глав</w:t>
      </w:r>
      <w:r w:rsidR="0018358A">
        <w:rPr>
          <w:rStyle w:val="c10"/>
        </w:rPr>
        <w:t>ным участником образовательной деятельности</w:t>
      </w:r>
      <w:r>
        <w:rPr>
          <w:rStyle w:val="c10"/>
        </w:rPr>
        <w:t>.</w:t>
      </w:r>
      <w:proofErr w:type="gramEnd"/>
      <w:r>
        <w:rPr>
          <w:rStyle w:val="c10"/>
        </w:rPr>
        <w:t xml:space="preserve"> Личностно-ориентированные технологии обеспечивают развитие и саморазвитие ученика на основе выявления</w:t>
      </w:r>
      <w:r w:rsidR="0018358A">
        <w:rPr>
          <w:rStyle w:val="c10"/>
        </w:rPr>
        <w:t xml:space="preserve"> и учета</w:t>
      </w:r>
      <w:r>
        <w:rPr>
          <w:rStyle w:val="c10"/>
        </w:rPr>
        <w:t xml:space="preserve"> его индивидуальных особенностей.</w:t>
      </w:r>
    </w:p>
    <w:p w:rsidR="00BF462C" w:rsidRPr="00BF462C" w:rsidRDefault="0018358A" w:rsidP="00BF46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профессиональной деятельности</w:t>
      </w:r>
      <w:r w:rsidR="00BF462C"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мною используются различные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и приёмы формирования познавательной мотивации учащихся</w:t>
      </w:r>
      <w:r w:rsidR="00BF462C" w:rsidRPr="00BF4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462C" w:rsidRPr="00BF462C" w:rsidRDefault="0018358A" w:rsidP="00BF46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создание</w:t>
      </w:r>
      <w:r w:rsidR="00BF462C" w:rsidRPr="00BF462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на уроке </w:t>
      </w:r>
      <w:r w:rsidR="00BF462C" w:rsidRPr="00BF462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ситу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аций занимательности — введение </w:t>
      </w:r>
      <w:r w:rsidR="00BF462C"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занимательных примеров, опытов, парадоксальных фактов.</w:t>
      </w:r>
    </w:p>
    <w:p w:rsidR="00BF462C" w:rsidRPr="0018358A" w:rsidRDefault="00BF462C" w:rsidP="001835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использовать  для повышения интереса к учению </w:t>
      </w:r>
      <w:r w:rsidRPr="00BF46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анализ отрывков из художественной литературы, посвященных жизни </w:t>
      </w:r>
      <w:r w:rsidRPr="00BF46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и деятельности выдающихся учёных и общественных деятелей.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 применяются</w:t>
      </w:r>
      <w:r w:rsidR="00183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46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рассказы о применении в современных условиях тех или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предсказаний научны</w:t>
      </w:r>
      <w:r w:rsidR="00183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фантастов, показ опытов,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занимательные аналогии.</w:t>
      </w:r>
    </w:p>
    <w:p w:rsidR="00BF462C" w:rsidRPr="00BF462C" w:rsidRDefault="00BF462C" w:rsidP="00BF46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действе</w:t>
      </w:r>
      <w:r w:rsidR="00183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приёмов стимулирования познавательной мотивац</w:t>
      </w:r>
      <w:r w:rsidR="00703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="00183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</w:t>
      </w:r>
      <w:r w:rsidR="00703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создание  ситуации успеха для учащихся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испытывающих </w:t>
      </w:r>
      <w:r w:rsidR="00703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определенные затруднения в обучении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Известно, что без переживания радости успеха невозможно по-настоящему рассчитывать на дальнейшие успехи в преодолении учебных затруднений. Вот почему  так важно </w:t>
      </w:r>
      <w:r w:rsidR="00703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дифференцировать учебный материал по сложности, чтобы каждый учащийся работал в своей «зоне ближнего развития» и имел возможность двигаться вперед. С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этой целью мною используются специальные сдвоенные задания, одно из которых вполне доступно и создает базу для последующих усилий по решению более сложной задачи. Ситуации успеха создаютс</w:t>
      </w:r>
      <w:r w:rsidR="00703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 путем дифференциации помощи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выполнении учебных заданий одной и той же сложности.</w:t>
      </w:r>
      <w:r w:rsidR="00703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Так, слабоуспевающим учащимся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даны карточки-консультации, планы предстоящего ответа, которые позволяют им на данном уровне подготовленности справиться с соответствующим заданием, а затем уже выполнить упражнение, аналогичное первому, самостоятельно. Ситуации успеха учитель организует, поощряя п</w:t>
      </w:r>
      <w:r w:rsidR="00703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ромежуточные действия учащихся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03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Немаловажную роль играет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морально-психологическая  атмосфера. </w:t>
      </w:r>
      <w:r w:rsidR="00703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Благоприятный микроклимат в учебной деятельности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снижает чувство неуверенности, боязни. Состояние тревожности при этом сменяется состоянием уверенности.</w:t>
      </w:r>
    </w:p>
    <w:p w:rsidR="00BF462C" w:rsidRPr="00BF462C" w:rsidRDefault="00BF462C" w:rsidP="00BF46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Ценным методом стимулирования интереса к учению можно назвать метод познавательных игр, который опирается на создание в</w:t>
      </w:r>
      <w:r w:rsidRPr="00BF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3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деятельности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игровых ситуаций. Игра давно уже используется как средство возбуждения интереса к учению. В практике своей  работы также использую настольные игры с познавательным содержанием. Например, это игры-путешествия, игры-викторины. </w:t>
      </w:r>
    </w:p>
    <w:p w:rsidR="00BF462C" w:rsidRPr="00BF462C" w:rsidRDefault="00BF462C" w:rsidP="00BF46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приёма, стимулирующего интерес, выступает также приём удивления. </w:t>
      </w:r>
      <w:r w:rsidRPr="00BF462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Необычность приводимого факта, парадоксальность опыта, </w:t>
      </w:r>
      <w:r w:rsidRPr="00BF46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демонстрируемого на уроке, грандиозность цифр, свидетельствующих </w:t>
      </w:r>
      <w:r w:rsidRPr="00BF46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 небыв</w:t>
      </w:r>
      <w:r w:rsidR="0070350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алом научно-техническом прогрессе</w:t>
      </w:r>
      <w:r w:rsidRPr="00BF46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, достигнутом в нашей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стране, - всё это при умелом сопоставлении </w:t>
      </w:r>
      <w:r w:rsidRPr="00BF462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данных, при убедительности этих примеров неизменно вызывает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глубокие эмоц</w:t>
      </w:r>
      <w:r w:rsidR="00703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иональные переживания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462C" w:rsidRPr="00BF462C" w:rsidRDefault="00BF462C" w:rsidP="00BF46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создания эмоциональных ситуаций в ходе уроков большое </w:t>
      </w:r>
      <w:r w:rsidRPr="00BF46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значение имеет художественность, яркость, эмоциональность речи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учителя. Без всего этого речь учителя, конечно, остаётся информативно </w:t>
      </w:r>
      <w:r w:rsidRPr="00BF462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полезной, но она не реализует в должной мере функцию </w:t>
      </w:r>
      <w:r w:rsidRPr="00BF462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стимулирования учебно-познавательной деятельности учеников. В </w:t>
      </w:r>
      <w:r w:rsidRPr="00BF462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этом ещё раз проявляется отличие методов организации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деятельности от методов её стимулирования.</w:t>
      </w:r>
    </w:p>
    <w:p w:rsidR="00BF462C" w:rsidRPr="00BF462C" w:rsidRDefault="00BF462C" w:rsidP="00BF462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BF462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Приведённые выше примеры показывают, как входящие в </w:t>
      </w:r>
      <w:r w:rsidRPr="00BF462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методы формирования интереса приёмы художественности,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образности, яркости, занимательности, удивления, нравственного </w:t>
      </w:r>
      <w:r w:rsidRPr="00BF46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переживания вызывают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положительное отношение к учебной деятельности </w:t>
      </w:r>
      <w:r w:rsidRPr="00BF46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 служат первым шагом на пут</w:t>
      </w:r>
      <w:r w:rsidR="00F175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 к формированию познавательной мотивации</w:t>
      </w:r>
      <w:r w:rsidRPr="00BF46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</w:p>
    <w:p w:rsidR="00BF462C" w:rsidRPr="00BF462C" w:rsidRDefault="00F175B6" w:rsidP="00BF46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F462C" w:rsidRPr="00BF4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казка как одна из форм популярного изложения сведений о языке способствует развитию широких познавательных мотивов в подростковом возрасте, так как именно этот возраст, по мнению психологов, является благоприятным для развития познавательных мотивов.</w:t>
      </w:r>
    </w:p>
    <w:p w:rsidR="00BF462C" w:rsidRDefault="00BF462C" w:rsidP="00BF462C">
      <w:pPr>
        <w:widowControl w:val="0"/>
        <w:spacing w:after="0" w:line="240" w:lineRule="auto"/>
        <w:ind w:right="10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2"/>
      <w:bookmarkEnd w:id="1"/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помогают формировать эмоциональную выразительность, развивать интеллект и художественно-эстетические чувства школьников,</w:t>
      </w:r>
      <w:r w:rsidRPr="00BF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к духовному богатству.</w:t>
      </w:r>
      <w:r w:rsidRPr="00BF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704E" w:rsidRPr="00BF462C" w:rsidRDefault="00F175B6" w:rsidP="00BF462C">
      <w:pPr>
        <w:widowControl w:val="0"/>
        <w:spacing w:after="0" w:line="240" w:lineRule="auto"/>
        <w:ind w:right="10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основного общего образования,</w:t>
      </w:r>
      <w:r w:rsidR="00D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изучении башкирского народного творчества, мы делаем большой акцент на создание семьи и семейные ценности. Народное творчество всегда привлекало внимание людей. Интерес к фольклору – одно из проявлений интереса к своей истории, к жизни народа в разные времена, к его думам, надеждам, мечтам, к его зыку и поэзии. Народ всегда выражал себя в труде и творчестве. Из поколения в поколение передается народна</w:t>
      </w:r>
      <w:r w:rsidR="00015A8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мудрость, народное поэтическое слово, и эта преемственность может прерваться, если только мы с вами разучимся петь, мечтать о будущем, ценить прошлое.</w:t>
      </w:r>
    </w:p>
    <w:p w:rsidR="00BF462C" w:rsidRPr="00BF462C" w:rsidRDefault="00BF462C" w:rsidP="00DA704E">
      <w:pPr>
        <w:widowControl w:val="0"/>
        <w:spacing w:after="0" w:line="240" w:lineRule="auto"/>
        <w:ind w:left="80" w:right="10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A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казка - это способ подачи научной информации, закрепленной в сказочном повествовании.</w:t>
      </w:r>
      <w:r w:rsidR="00DA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Мотивы в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сказке строго соотнесены, образуя последовательно развивающееся действие от завязки через развитие действия к кульминации, ведущей к развязке.</w:t>
      </w:r>
    </w:p>
    <w:p w:rsidR="00DA704E" w:rsidRPr="00BF462C" w:rsidRDefault="00BF462C" w:rsidP="00DA704E">
      <w:pPr>
        <w:widowControl w:val="0"/>
        <w:spacing w:after="0" w:line="240" w:lineRule="auto"/>
        <w:ind w:left="60" w:right="60"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DA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южетное действие </w:t>
      </w: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 развивается по законам сказочного пространства и времени.</w:t>
      </w:r>
      <w:r w:rsidRPr="00BF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462C" w:rsidRPr="00BF462C" w:rsidRDefault="00DA704E" w:rsidP="00DA704E">
      <w:pPr>
        <w:widowControl w:val="0"/>
        <w:spacing w:after="0" w:line="240" w:lineRule="auto"/>
        <w:ind w:left="4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</w:t>
      </w:r>
      <w:r w:rsidR="00BF462C"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казка -  это средство, помогающее организовать объяснение нового материала и воспроизведение усвоенного ранее.</w:t>
      </w:r>
      <w:r w:rsidR="00BF462C" w:rsidRPr="00BF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462C"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сразу же приковывает внимание учащихся к теме, помогает им увидеть основное в изучаемом явлении, легко запомнить главное. Проблемный вопрос, поставленный перед сказкой, нацеливает учеников на активное ее восприятие, так как нужно не просто слушать, но и искать ответ на заключенн</w:t>
      </w:r>
      <w:r w:rsidR="00015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в ней задачу. С</w:t>
      </w:r>
      <w:r w:rsidR="00BF462C"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казки хорошо запоминаются, потому что в них подлежащие и сказуемые превращаются в гордых королей, красивых принцесс, обаятельных рыцарей. </w:t>
      </w:r>
    </w:p>
    <w:p w:rsidR="00015A8D" w:rsidRDefault="00015A8D" w:rsidP="00015A8D">
      <w:pPr>
        <w:widowControl w:val="0"/>
        <w:spacing w:after="0" w:line="240" w:lineRule="auto"/>
        <w:ind w:left="40" w:right="6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в </w:t>
      </w:r>
      <w:r w:rsidR="00BF462C"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сказке можно найти богатый материал, который дает учителю </w:t>
      </w:r>
      <w:r w:rsidR="00F17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возможность при объяснении</w:t>
      </w:r>
      <w:r w:rsidR="00BF462C"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нового материала </w:t>
      </w:r>
      <w:r w:rsidR="00F17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вводить </w:t>
      </w:r>
      <w:r w:rsidR="00BF462C" w:rsidRPr="00BF4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элементы новизны, демонстрировать закономерности языка в особом, необычном ракурсе.</w:t>
      </w:r>
    </w:p>
    <w:p w:rsidR="00015A8D" w:rsidRDefault="00BF462C" w:rsidP="00015A8D">
      <w:pPr>
        <w:widowControl w:val="0"/>
        <w:spacing w:after="0" w:line="240" w:lineRule="auto"/>
        <w:ind w:left="40" w:right="60" w:firstLine="580"/>
        <w:jc w:val="both"/>
        <w:rPr>
          <w:rStyle w:val="c5"/>
        </w:rPr>
      </w:pPr>
      <w:r w:rsidRPr="00BF462C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FFFFFF"/>
          <w:lang w:eastAsia="ru-RU"/>
        </w:rPr>
        <w:t xml:space="preserve">Именно </w:t>
      </w:r>
      <w:r w:rsidR="00F175B6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FFFFFF"/>
          <w:lang w:eastAsia="ru-RU"/>
        </w:rPr>
        <w:t xml:space="preserve">познавательная мотивация  </w:t>
      </w:r>
      <w:r w:rsidRPr="00BF462C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FFFFFF"/>
          <w:lang w:eastAsia="ru-RU"/>
        </w:rPr>
        <w:t>является основным стимулом деятельности ребёнка, его развития, обучения.  </w:t>
      </w:r>
      <w:r w:rsidR="00015A8D">
        <w:rPr>
          <w:rStyle w:val="c5"/>
        </w:rPr>
        <w:t xml:space="preserve">    </w:t>
      </w:r>
    </w:p>
    <w:p w:rsidR="00015A8D" w:rsidRDefault="00015A8D" w:rsidP="00015A8D">
      <w:pPr>
        <w:widowControl w:val="0"/>
        <w:spacing w:after="0" w:line="240" w:lineRule="auto"/>
        <w:ind w:left="40" w:right="60" w:firstLine="580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015A8D">
        <w:rPr>
          <w:rStyle w:val="c0"/>
          <w:rFonts w:ascii="Times New Roman" w:hAnsi="Times New Roman" w:cs="Times New Roman"/>
          <w:sz w:val="24"/>
          <w:szCs w:val="24"/>
        </w:rPr>
        <w:t xml:space="preserve">С приходом в школу ИКТ появилась возможность использовать на уроках ксерокопии текстов, выполнять работу на компьютере. Так, например, новый метод – </w:t>
      </w:r>
      <w:r w:rsidRPr="00015A8D">
        <w:rPr>
          <w:rStyle w:val="c8"/>
          <w:rFonts w:ascii="Times New Roman" w:hAnsi="Times New Roman" w:cs="Times New Roman"/>
          <w:sz w:val="24"/>
          <w:szCs w:val="24"/>
        </w:rPr>
        <w:t xml:space="preserve">клиширование </w:t>
      </w:r>
      <w:r w:rsidRPr="00015A8D">
        <w:rPr>
          <w:rStyle w:val="c0"/>
          <w:rFonts w:ascii="Times New Roman" w:hAnsi="Times New Roman" w:cs="Times New Roman"/>
          <w:sz w:val="24"/>
          <w:szCs w:val="24"/>
        </w:rPr>
        <w:t>– может применяться не только на итоговых уроках, но и в начале изучения темы, на определенно</w:t>
      </w:r>
      <w:r w:rsidR="00F175B6">
        <w:rPr>
          <w:rStyle w:val="c0"/>
          <w:rFonts w:ascii="Times New Roman" w:hAnsi="Times New Roman" w:cs="Times New Roman"/>
          <w:sz w:val="24"/>
          <w:szCs w:val="24"/>
        </w:rPr>
        <w:t>м этапе работы с произведением</w:t>
      </w:r>
      <w:r w:rsidRPr="00015A8D">
        <w:rPr>
          <w:rStyle w:val="c0"/>
          <w:rFonts w:ascii="Times New Roman" w:hAnsi="Times New Roman" w:cs="Times New Roman"/>
          <w:sz w:val="24"/>
          <w:szCs w:val="24"/>
        </w:rPr>
        <w:t>. Клише – те</w:t>
      </w:r>
      <w:proofErr w:type="gramStart"/>
      <w:r w:rsidRPr="00015A8D">
        <w:rPr>
          <w:rStyle w:val="c0"/>
          <w:rFonts w:ascii="Times New Roman" w:hAnsi="Times New Roman" w:cs="Times New Roman"/>
          <w:sz w:val="24"/>
          <w:szCs w:val="24"/>
        </w:rPr>
        <w:t>кст с пр</w:t>
      </w:r>
      <w:proofErr w:type="gramEnd"/>
      <w:r w:rsidRPr="00015A8D">
        <w:rPr>
          <w:rStyle w:val="c0"/>
          <w:rFonts w:ascii="Times New Roman" w:hAnsi="Times New Roman" w:cs="Times New Roman"/>
          <w:sz w:val="24"/>
          <w:szCs w:val="24"/>
        </w:rPr>
        <w:t>опуском слов. На уроке проговаривается материал, а итогом станет исправленный отрывок, высказывание. Некоторые клише объёмны, другие – нет. Одни – целое сочинение, другие – резюме урока или его части. Клише расс</w:t>
      </w:r>
      <w:r w:rsidR="00F175B6">
        <w:rPr>
          <w:rStyle w:val="c0"/>
          <w:rFonts w:ascii="Times New Roman" w:hAnsi="Times New Roman" w:cs="Times New Roman"/>
          <w:sz w:val="24"/>
          <w:szCs w:val="24"/>
        </w:rPr>
        <w:t>читано не только на слабоуспевающих, но и на успешных учащихся</w:t>
      </w:r>
      <w:r w:rsidRPr="00015A8D">
        <w:rPr>
          <w:rStyle w:val="c0"/>
          <w:rFonts w:ascii="Times New Roman" w:hAnsi="Times New Roman" w:cs="Times New Roman"/>
          <w:sz w:val="24"/>
          <w:szCs w:val="24"/>
        </w:rPr>
        <w:t>. Прочитывая предложенный текст, учащиеся воспринимают информацию, находят недостающие слова для наиболее точного отражения своих мыслей. Удобный формат позволяет хранить клише в тетради, использовать при написании сочинений и изложений.</w:t>
      </w:r>
    </w:p>
    <w:p w:rsidR="00015A8D" w:rsidRPr="00015A8D" w:rsidRDefault="00015A8D" w:rsidP="00015A8D">
      <w:pPr>
        <w:widowControl w:val="0"/>
        <w:spacing w:after="0" w:line="240" w:lineRule="auto"/>
        <w:ind w:left="40" w:right="6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A8D">
        <w:rPr>
          <w:rStyle w:val="c0"/>
          <w:rFonts w:ascii="Times New Roman" w:hAnsi="Times New Roman" w:cs="Times New Roman"/>
          <w:sz w:val="24"/>
          <w:szCs w:val="24"/>
        </w:rPr>
        <w:t>Таким образом,  в современных условиях при сочет</w:t>
      </w:r>
      <w:r w:rsidR="00F175B6">
        <w:rPr>
          <w:rStyle w:val="c0"/>
          <w:rFonts w:ascii="Times New Roman" w:hAnsi="Times New Roman" w:cs="Times New Roman"/>
          <w:sz w:val="24"/>
          <w:szCs w:val="24"/>
        </w:rPr>
        <w:t>ании данных форм образовательная деятельность будет наиболее эффективной</w:t>
      </w:r>
      <w:r w:rsidR="004B51E3">
        <w:rPr>
          <w:rStyle w:val="c0"/>
          <w:rFonts w:ascii="Times New Roman" w:hAnsi="Times New Roman" w:cs="Times New Roman"/>
          <w:sz w:val="24"/>
          <w:szCs w:val="24"/>
        </w:rPr>
        <w:t xml:space="preserve">, так как на </w:t>
      </w:r>
      <w:r w:rsidRPr="00015A8D">
        <w:rPr>
          <w:rStyle w:val="c0"/>
          <w:rFonts w:ascii="Times New Roman" w:hAnsi="Times New Roman" w:cs="Times New Roman"/>
          <w:sz w:val="24"/>
          <w:szCs w:val="24"/>
        </w:rPr>
        <w:t>традиционных уроках будут формироваться знания, умения, навыки, информирование уча</w:t>
      </w:r>
      <w:r w:rsidR="004B51E3">
        <w:rPr>
          <w:rStyle w:val="c0"/>
          <w:rFonts w:ascii="Times New Roman" w:hAnsi="Times New Roman" w:cs="Times New Roman"/>
          <w:sz w:val="24"/>
          <w:szCs w:val="24"/>
        </w:rPr>
        <w:t xml:space="preserve">щихся, а на нетрадиционных  происходит </w:t>
      </w:r>
      <w:r w:rsidRPr="00015A8D">
        <w:rPr>
          <w:rStyle w:val="c0"/>
          <w:rFonts w:ascii="Times New Roman" w:hAnsi="Times New Roman" w:cs="Times New Roman"/>
          <w:sz w:val="24"/>
          <w:szCs w:val="24"/>
        </w:rPr>
        <w:t xml:space="preserve">развитие личности </w:t>
      </w:r>
      <w:r w:rsidR="004B51E3">
        <w:rPr>
          <w:rStyle w:val="c0"/>
          <w:rFonts w:ascii="Times New Roman" w:hAnsi="Times New Roman" w:cs="Times New Roman"/>
          <w:sz w:val="24"/>
          <w:szCs w:val="24"/>
        </w:rPr>
        <w:t xml:space="preserve">учащихся, их творческий потенциал, универсальные учебные действия. </w:t>
      </w:r>
    </w:p>
    <w:p w:rsidR="00BF462C" w:rsidRPr="00BF462C" w:rsidRDefault="00BF462C" w:rsidP="00015A8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FFFFFF"/>
          <w:lang w:eastAsia="ru-RU"/>
        </w:rPr>
      </w:pPr>
      <w:r w:rsidRPr="00BF46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основе современного образования</w:t>
      </w:r>
      <w:r w:rsidRPr="00BF462C">
        <w:rPr>
          <w:rFonts w:ascii="Times New Roman" w:eastAsia="Times New Roman" w:hAnsi="Times New Roman" w:cs="Courier New"/>
          <w:color w:val="000000"/>
          <w:sz w:val="24"/>
          <w:szCs w:val="24"/>
          <w:shd w:val="clear" w:color="auto" w:fill="FFFFFF"/>
          <w:lang w:eastAsia="ru-RU"/>
        </w:rPr>
        <w:t xml:space="preserve"> лежит активность и учителя, и, что не менее важно, ученика. Именно этой цели - воспитанию творческой, активной личности, умеющей учиться, совершенствоваться самостоятельно, и подчиняются основные задачи современного образования. </w:t>
      </w:r>
      <w:r w:rsidRPr="00BF462C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Таким образом,  </w:t>
      </w:r>
      <w:r w:rsidRPr="00BF462C">
        <w:rPr>
          <w:rFonts w:ascii="Times New Roman" w:eastAsia="Times New Roman" w:hAnsi="Times New Roman" w:cs="Courier New"/>
          <w:bCs/>
          <w:color w:val="000000"/>
          <w:sz w:val="24"/>
          <w:szCs w:val="24"/>
          <w:shd w:val="clear" w:color="auto" w:fill="FFFFFF"/>
          <w:lang w:eastAsia="ru-RU"/>
        </w:rPr>
        <w:t xml:space="preserve">инновационный подход к обучению позволяет </w:t>
      </w:r>
      <w:r w:rsidR="004B51E3">
        <w:rPr>
          <w:rFonts w:ascii="Times New Roman" w:eastAsia="Times New Roman" w:hAnsi="Times New Roman" w:cs="Courier New"/>
          <w:bCs/>
          <w:color w:val="000000"/>
          <w:sz w:val="24"/>
          <w:szCs w:val="24"/>
          <w:shd w:val="clear" w:color="auto" w:fill="FFFFFF"/>
          <w:lang w:eastAsia="ru-RU"/>
        </w:rPr>
        <w:t xml:space="preserve">так организовать  образовательную деятельность, что учащемуся </w:t>
      </w:r>
      <w:r w:rsidRPr="00BF462C">
        <w:rPr>
          <w:rFonts w:ascii="Times New Roman" w:eastAsia="Times New Roman" w:hAnsi="Times New Roman" w:cs="Courier New"/>
          <w:bCs/>
          <w:color w:val="000000"/>
          <w:sz w:val="24"/>
          <w:szCs w:val="24"/>
          <w:shd w:val="clear" w:color="auto" w:fill="FFFFFF"/>
          <w:lang w:eastAsia="ru-RU"/>
        </w:rPr>
        <w:t xml:space="preserve"> урок и в радость, и приносит пользу, не превращаясь просто в забаву или игру</w:t>
      </w:r>
      <w:r w:rsidRPr="00BF462C">
        <w:rPr>
          <w:rFonts w:ascii="Times New Roman" w:eastAsia="Times New Roman" w:hAnsi="Times New Roman" w:cs="Courier New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BF462C" w:rsidRPr="00BF462C" w:rsidRDefault="00BF462C" w:rsidP="00BF462C">
      <w:pPr>
        <w:spacing w:after="160" w:line="240" w:lineRule="auto"/>
        <w:rPr>
          <w:rFonts w:ascii="Calibri" w:eastAsia="Calibri" w:hAnsi="Calibri" w:cs="Times New Roman"/>
          <w:sz w:val="24"/>
          <w:szCs w:val="24"/>
        </w:rPr>
      </w:pPr>
    </w:p>
    <w:p w:rsidR="00B74EAA" w:rsidRDefault="00B74EAA" w:rsidP="00B74EAA">
      <w:pPr>
        <w:pStyle w:val="c2"/>
        <w:spacing w:before="0" w:beforeAutospacing="0" w:after="0" w:afterAutospacing="0"/>
        <w:ind w:firstLine="567"/>
        <w:jc w:val="both"/>
      </w:pPr>
    </w:p>
    <w:p w:rsidR="00CC2C8E" w:rsidRDefault="00CC2C8E" w:rsidP="00B74EAA">
      <w:pPr>
        <w:pStyle w:val="c2"/>
        <w:ind w:firstLine="567"/>
      </w:pPr>
      <w:r>
        <w:rPr>
          <w:rStyle w:val="c5"/>
        </w:rPr>
        <w:t> </w:t>
      </w:r>
    </w:p>
    <w:p w:rsidR="00CC2C8E" w:rsidRDefault="00CC2C8E" w:rsidP="00015A8D">
      <w:pPr>
        <w:pStyle w:val="c2"/>
        <w:ind w:firstLine="567"/>
      </w:pPr>
      <w:r>
        <w:br/>
      </w:r>
    </w:p>
    <w:p w:rsidR="00CC2C8E" w:rsidRDefault="00CC2C8E" w:rsidP="00015A8D">
      <w:pPr>
        <w:pStyle w:val="c2"/>
        <w:ind w:firstLine="567"/>
        <w:jc w:val="both"/>
      </w:pPr>
      <w:r>
        <w:br/>
      </w:r>
    </w:p>
    <w:p w:rsidR="003A43B5" w:rsidRDefault="003A43B5" w:rsidP="00CC2C8E">
      <w:pPr>
        <w:spacing w:line="240" w:lineRule="auto"/>
        <w:ind w:firstLine="567"/>
      </w:pPr>
    </w:p>
    <w:sectPr w:rsidR="003A43B5" w:rsidSect="00BE61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8E"/>
    <w:rsid w:val="00015A8D"/>
    <w:rsid w:val="0018358A"/>
    <w:rsid w:val="003A43B5"/>
    <w:rsid w:val="004B51E3"/>
    <w:rsid w:val="0070350D"/>
    <w:rsid w:val="008B353C"/>
    <w:rsid w:val="00B74EAA"/>
    <w:rsid w:val="00BE6161"/>
    <w:rsid w:val="00BF462C"/>
    <w:rsid w:val="00CC2C8E"/>
    <w:rsid w:val="00DA704E"/>
    <w:rsid w:val="00F1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2C8E"/>
  </w:style>
  <w:style w:type="paragraph" w:customStyle="1" w:styleId="c12">
    <w:name w:val="c12"/>
    <w:basedOn w:val="a"/>
    <w:rsid w:val="00C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C2C8E"/>
  </w:style>
  <w:style w:type="character" w:customStyle="1" w:styleId="c5">
    <w:name w:val="c5"/>
    <w:basedOn w:val="a0"/>
    <w:rsid w:val="00CC2C8E"/>
  </w:style>
  <w:style w:type="character" w:customStyle="1" w:styleId="c0">
    <w:name w:val="c0"/>
    <w:basedOn w:val="a0"/>
    <w:rsid w:val="00CC2C8E"/>
  </w:style>
  <w:style w:type="character" w:customStyle="1" w:styleId="c8">
    <w:name w:val="c8"/>
    <w:basedOn w:val="a0"/>
    <w:rsid w:val="00CC2C8E"/>
  </w:style>
  <w:style w:type="character" w:styleId="a3">
    <w:name w:val="Hyperlink"/>
    <w:basedOn w:val="a0"/>
    <w:uiPriority w:val="99"/>
    <w:unhideWhenUsed/>
    <w:rsid w:val="00CC2C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2C8E"/>
  </w:style>
  <w:style w:type="paragraph" w:customStyle="1" w:styleId="c12">
    <w:name w:val="c12"/>
    <w:basedOn w:val="a"/>
    <w:rsid w:val="00C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C2C8E"/>
  </w:style>
  <w:style w:type="character" w:customStyle="1" w:styleId="c5">
    <w:name w:val="c5"/>
    <w:basedOn w:val="a0"/>
    <w:rsid w:val="00CC2C8E"/>
  </w:style>
  <w:style w:type="character" w:customStyle="1" w:styleId="c0">
    <w:name w:val="c0"/>
    <w:basedOn w:val="a0"/>
    <w:rsid w:val="00CC2C8E"/>
  </w:style>
  <w:style w:type="character" w:customStyle="1" w:styleId="c8">
    <w:name w:val="c8"/>
    <w:basedOn w:val="a0"/>
    <w:rsid w:val="00CC2C8E"/>
  </w:style>
  <w:style w:type="character" w:styleId="a3">
    <w:name w:val="Hyperlink"/>
    <w:basedOn w:val="a0"/>
    <w:uiPriority w:val="99"/>
    <w:unhideWhenUsed/>
    <w:rsid w:val="00CC2C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ra_burmistr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</dc:creator>
  <cp:lastModifiedBy>User</cp:lastModifiedBy>
  <cp:revision>4</cp:revision>
  <dcterms:created xsi:type="dcterms:W3CDTF">2016-09-28T14:46:00Z</dcterms:created>
  <dcterms:modified xsi:type="dcterms:W3CDTF">2016-09-30T06:43:00Z</dcterms:modified>
</cp:coreProperties>
</file>