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DC" w:rsidRDefault="005D51DC" w:rsidP="005D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DC" w:rsidRPr="003B7C54" w:rsidRDefault="005D51DC" w:rsidP="005D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51DC" w:rsidRPr="003B7C54" w:rsidRDefault="005D51DC" w:rsidP="005D5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54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3B7C54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ИКТ - компетентности преподавателя в соответствии с требованиями профессионального стандарта педагога профессионального </w:t>
      </w:r>
      <w:proofErr w:type="gramStart"/>
      <w:r w:rsidRPr="003B7C5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bookmarkEnd w:id="0"/>
      <w:r w:rsidRPr="003B7C5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1.2. Разработчики программы: И.А.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СПО,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канд.тех.наук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доцент кафедры СПО,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канд.филол.наук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Л.А.Харсеева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>, старший  преподаватель кафедры СПО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1.3. Объем программы – 48 часов.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1.4. Сроки освоения –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6  дней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1.5. Форма освоения –заочная.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преподаватели, мастера производственного обучения профессиональных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 Цель и задачи программы: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2.1. Совершенствование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профессиональных  компетенций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преподавателя, мастера производственного обучения в области    информационно - коммуникационных технологий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2.2. </w:t>
      </w:r>
      <w:proofErr w:type="spellStart"/>
      <w:r w:rsidRPr="003B7C54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3B7C54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Компетенция 1.  Готовность к использованию современных информационно-коммуникационных технологий для решения культурно-просветительских задач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Компетенция 2. Компетентность в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использовании  сети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Интернет и ее возможностей для организации оперативного обмена информацией.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 2.3. Краткое содержание программы: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современного преподавателя существенное место занимает умение использовать сервисы Web2.0 в своей профессиональной деятельности и ориентироваться в сетевых сообществах. Социальные сервисы – важнейший ресурс, который позволяет активно взаимодействовать педагогу и обучаемому, способствует формированию умения совместно мыслить, воспитанию толерантности, формированию критичности мышления, предоставляет базы накопленных ресурсов для </w:t>
      </w:r>
      <w:r w:rsidRPr="003B7C54">
        <w:rPr>
          <w:rFonts w:ascii="Times New Roman" w:hAnsi="Times New Roman" w:cs="Times New Roman"/>
          <w:sz w:val="28"/>
          <w:szCs w:val="28"/>
        </w:rPr>
        <w:lastRenderedPageBreak/>
        <w:t>успешного их использования. Большой набор средств коммуникации позволяет организовать обмен информацией и опытом, реализовывать совместные проекты. Использование интерактивных онлайн – сервисов позволит сделать обучение более интересным и эффективным. В рамках курса рассматриваются принципы организации учебных сетевых сообществ, способы организации коллективной деятельности обучаемых.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2.5. Количество лекций – 19 часов. 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2.6. Количество практических занятий – 29 часов.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2.7.  Виды учебных занятий: лекции, практические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занятия..</w:t>
      </w:r>
      <w:proofErr w:type="gramEnd"/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B7C54">
        <w:rPr>
          <w:rFonts w:ascii="Times New Roman" w:hAnsi="Times New Roman" w:cs="Times New Roman"/>
          <w:sz w:val="28"/>
          <w:szCs w:val="28"/>
        </w:rPr>
        <w:t>Формы  аттестации</w:t>
      </w:r>
      <w:proofErr w:type="gramEnd"/>
      <w:r w:rsidRPr="003B7C54">
        <w:rPr>
          <w:rFonts w:ascii="Times New Roman" w:hAnsi="Times New Roman" w:cs="Times New Roman"/>
          <w:sz w:val="28"/>
          <w:szCs w:val="28"/>
        </w:rPr>
        <w:t xml:space="preserve"> обучающихся:  зачет.</w:t>
      </w:r>
    </w:p>
    <w:p w:rsidR="005D51DC" w:rsidRPr="003B7C54" w:rsidRDefault="005D51DC" w:rsidP="005D51DC">
      <w:pPr>
        <w:jc w:val="both"/>
        <w:rPr>
          <w:rFonts w:ascii="Times New Roman" w:hAnsi="Times New Roman" w:cs="Times New Roman"/>
          <w:sz w:val="28"/>
          <w:szCs w:val="28"/>
        </w:rPr>
      </w:pPr>
      <w:r w:rsidRPr="003B7C54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F40837" w:rsidRDefault="00F40837"/>
    <w:sectPr w:rsidR="00F4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A9"/>
    <w:rsid w:val="000168A9"/>
    <w:rsid w:val="005D51DC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0979-6B76-44E2-91D5-CA46E472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2019-02-18T03:40:00Z</dcterms:created>
  <dcterms:modified xsi:type="dcterms:W3CDTF">2019-02-18T03:41:00Z</dcterms:modified>
</cp:coreProperties>
</file>