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CC" w:rsidRPr="00474131" w:rsidRDefault="008C03CC" w:rsidP="008C0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Аннотация к дополнительной профессиональной программе повышения квалификации «</w:t>
      </w:r>
      <w:bookmarkStart w:id="0" w:name="_GoBack"/>
      <w:r w:rsidRPr="00474131">
        <w:rPr>
          <w:rFonts w:ascii="Times New Roman" w:hAnsi="Times New Roman" w:cs="Times New Roman"/>
          <w:b/>
          <w:sz w:val="28"/>
          <w:szCs w:val="28"/>
        </w:rPr>
        <w:t>Использование инновационных интерактивных технологий в системе среднего профессионального образования</w:t>
      </w:r>
      <w:bookmarkEnd w:id="0"/>
      <w:r w:rsidRPr="00474131">
        <w:rPr>
          <w:rFonts w:ascii="Times New Roman" w:hAnsi="Times New Roman" w:cs="Times New Roman"/>
          <w:b/>
          <w:sz w:val="28"/>
          <w:szCs w:val="28"/>
        </w:rPr>
        <w:t>»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</w:t>
      </w:r>
      <w:r w:rsidRPr="00460068">
        <w:rPr>
          <w:rFonts w:ascii="Times New Roman" w:hAnsi="Times New Roman" w:cs="Times New Roman"/>
          <w:sz w:val="28"/>
          <w:szCs w:val="28"/>
        </w:rPr>
        <w:tab/>
        <w:t xml:space="preserve">Общие сведения о программе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 Кафедра среднего профессионального образования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1.2. Разработчики программы: Л.А. Котельникова, зав. кафедрой СПО,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,  доцент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; О.В.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,  к.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филол.наук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>, доцент кафедры             СПО;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Л.А.Харсеева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, старший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преподаватель  кафедры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СПО; Г.Я. Гарипова, старший преподаватель  кафедры СПО.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8  дней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1.5. Форма освоения – очная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компетенций  преподавателей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>/мастеров производственного обучения профессиональных образовательных организаций в области инновационных интерактивных технологий обучающихся по освоению образовательных программ среднего профессионального образования в соответствии с требованиями профессионального стандарта педагога.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Компетенция 1.  Готовность к использованию современных информационно-коммуникационных технологий для решения культурно-просветительских задач.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2. Компетентность в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использовании  сети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Интернет и ее возможностей для организации оперативного обмена информацией.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3. Компетентность в области использования педагогически обоснованных форм, методов и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приемов организации деятельности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обучающихся на учебном занятии.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Интерактивный метод можно рассматривать как самую современную форму активных методов. «Интерактивность — это возможность информационно-</w:t>
      </w:r>
      <w:r w:rsidRPr="00460068">
        <w:rPr>
          <w:rFonts w:ascii="Times New Roman" w:hAnsi="Times New Roman" w:cs="Times New Roman"/>
          <w:sz w:val="28"/>
          <w:szCs w:val="28"/>
        </w:rPr>
        <w:lastRenderedPageBreak/>
        <w:t>коммуникационной системы по-разному реагировать на любые действия пользователя в активном режиме. Интерактивные технологии являются непременным условием для функционирования высокоэффективной модели обучения, основной целью которой является активное вовлечение каждого из учеников в образовательный и исследовательский процессы. Применение новейших технологий в обучении повышает наглядность, облегчает восприятие материала. Это благоприятно влияет на мотивацию обучаемых и общую эффективность образовательного процесса.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2.4. Предлагаемые формы и методы работы слушателя: лекции, практикумы, мастер-классы, открытые уроки.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2.5. Количество лекций – 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33  часа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2.6. Количество практических занятий –  39   часов.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4. Категория обучающихся: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преподаватели  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мастера производственных обучения. 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5. Форма обучения: очная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6. Срок освоения программы: 9 дней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7. Режим занятий: 8 учебных часов в день.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8. Виды учебных занятий: учебные занятия проводятся в форме лекций, практических занятий.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9. Формы аттестации обучающихся: зачет.</w:t>
      </w:r>
    </w:p>
    <w:p w:rsidR="008C03CC" w:rsidRPr="00460068" w:rsidRDefault="008C03CC" w:rsidP="008C03CC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10.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DF"/>
    <w:rsid w:val="002415DF"/>
    <w:rsid w:val="008C03CC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984-1A4F-4324-B788-1ADB3621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2019-02-18T03:50:00Z</dcterms:created>
  <dcterms:modified xsi:type="dcterms:W3CDTF">2019-02-18T03:51:00Z</dcterms:modified>
</cp:coreProperties>
</file>